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5BF5" w14:textId="77777777" w:rsidR="00A90661" w:rsidRPr="00A90661" w:rsidRDefault="00A90661" w:rsidP="00A90661">
      <w:pPr>
        <w:pStyle w:val="Heading1"/>
      </w:pPr>
      <w:r w:rsidRPr="00A90661">
        <w:t>How to Use Course Links</w:t>
      </w:r>
    </w:p>
    <w:p w14:paraId="42C9A8A9" w14:textId="0C1AEA25" w:rsidR="00A77B3E" w:rsidRPr="00A90661" w:rsidRDefault="00F62C03" w:rsidP="00A90661">
      <w:r w:rsidRPr="00A90661">
        <w:t xml:space="preserve">In order to access and distribute links to courses and course materials provided by WHRO education, first visit </w:t>
      </w:r>
      <w:hyperlink r:id="rId6" w:history="1">
        <w:r w:rsidRPr="00781CD2">
          <w:rPr>
            <w:rStyle w:val="Hyperlink"/>
          </w:rPr>
          <w:t>digitallearning.WHRO.org</w:t>
        </w:r>
      </w:hyperlink>
      <w:r w:rsidR="00781CD2">
        <w:t xml:space="preserve"> (</w:t>
      </w:r>
      <w:r w:rsidR="00781CD2" w:rsidRPr="00781CD2">
        <w:t>https://digitallearning.whro.org</w:t>
      </w:r>
      <w:r w:rsidR="00781CD2">
        <w:t>)</w:t>
      </w:r>
      <w:r w:rsidRPr="00A90661">
        <w:t xml:space="preserve">. From the Digital Learning </w:t>
      </w:r>
      <w:r w:rsidR="00654CEF">
        <w:t>C</w:t>
      </w:r>
      <w:bookmarkStart w:id="0" w:name="_GoBack"/>
      <w:bookmarkEnd w:id="0"/>
      <w:r w:rsidRPr="00A90661">
        <w:t>ourses homepage, you are able to scroll down and see a list of the courses that are currently provided by WHRO Digital Learning. In order to find the link for a specific course, you can click on the course title, which will bring you to the course home page. On the course home page, there are links to all of the specific pieces of a course provided by WHRO.</w:t>
      </w:r>
    </w:p>
    <w:p w14:paraId="498C6CA9" w14:textId="1D4130D6" w:rsidR="00A77B3E" w:rsidRPr="00A90661" w:rsidRDefault="00F62C03" w:rsidP="00A90661">
      <w:r w:rsidRPr="00A90661">
        <w:t xml:space="preserve">The courses are organized by larger units of study called modules, and then smaller units of study called topics. Within each module, you'll find a module overview, a list of learning objectives, a module assessment, as well as a module summary. Within each topic, you will find an introduction, one to three content pages, a topic application, as well as the topic summary. If you would like to simply link to the course homepage, you can use the link that is found at the top of your browser window once you select your course title from the WHRO Digital Learning </w:t>
      </w:r>
      <w:r w:rsidR="00654CEF">
        <w:t>C</w:t>
      </w:r>
      <w:r w:rsidRPr="00A90661">
        <w:t>ourses homepage.</w:t>
      </w:r>
    </w:p>
    <w:p w14:paraId="23F4D992" w14:textId="77777777" w:rsidR="00A77B3E" w:rsidRPr="00A90661" w:rsidRDefault="00F62C03" w:rsidP="00A90661">
      <w:r w:rsidRPr="00A90661">
        <w:t>Once you have found the course link, you can copy that link and then paste it into any number of tools, including Google Docs, Google Slides, you can paste it into Microsoft Office products like Word or Microsoft PowerPoint. You can also paste that link into any other communication method that you're using with your students, for example, email or instant messaging systems.</w:t>
      </w:r>
    </w:p>
    <w:p w14:paraId="02D053F4" w14:textId="2193AE65" w:rsidR="00A77B3E" w:rsidRPr="00A90661" w:rsidRDefault="00F62C03" w:rsidP="00A90661">
      <w:r w:rsidRPr="00A90661">
        <w:t>Now this link will lead to that course home page. If you would like to link to a specific piece within the course, you can actually navigate back to the course home page and then visit any piece of the course. So</w:t>
      </w:r>
      <w:r w:rsidR="00A90661">
        <w:t>,</w:t>
      </w:r>
      <w:r w:rsidRPr="00A90661">
        <w:t xml:space="preserve"> for example, we're going to look at module one, topic one content. When you click on that link, you can find the URL for that specific course part at the top of the screen, where you can also copy the link and provide it to students if you want them to visit that page specifically. This is especially helpful for pieces of the course like application assignments, which are akin to homework assignments, or module assessments, which are longer project-based pieces. You can send students directly to these areas by using the URL provided.</w:t>
      </w:r>
    </w:p>
    <w:p w14:paraId="09A1798C" w14:textId="5698C0A7" w:rsidR="00A77B3E" w:rsidRPr="00A90661" w:rsidRDefault="00F62C03" w:rsidP="00A90661">
      <w:r w:rsidRPr="00A90661">
        <w:t xml:space="preserve">Some courses are built around a structure of a tabbed theme. For example, </w:t>
      </w:r>
      <w:r w:rsidR="00654CEF">
        <w:t>A</w:t>
      </w:r>
      <w:r w:rsidRPr="00A90661">
        <w:t xml:space="preserve">lgebra </w:t>
      </w:r>
      <w:r w:rsidR="00781CD2">
        <w:t>1</w:t>
      </w:r>
      <w:r w:rsidRPr="00A90661">
        <w:t xml:space="preserve"> has all of the modules and topics listed. However, when you enter a topic, you'll find that the pages are tabbed across an individual topic page. If you'd like to link to a specific one of these tabs, you click on the tab and then the link provided at the top will send the user directly to that part of the topic.</w:t>
      </w:r>
    </w:p>
    <w:sectPr w:rsidR="00A77B3E" w:rsidRPr="00A906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C61D" w14:textId="77777777" w:rsidR="00175182" w:rsidRDefault="00175182" w:rsidP="00A90661">
      <w:pPr>
        <w:spacing w:after="0" w:line="240" w:lineRule="auto"/>
      </w:pPr>
      <w:r>
        <w:separator/>
      </w:r>
    </w:p>
  </w:endnote>
  <w:endnote w:type="continuationSeparator" w:id="0">
    <w:p w14:paraId="70512081" w14:textId="77777777" w:rsidR="00175182" w:rsidRDefault="00175182" w:rsidP="00A9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5C6A" w14:textId="7C269EC8" w:rsidR="00A90661" w:rsidRDefault="00A90661">
    <w:pPr>
      <w:pStyle w:val="Footer"/>
    </w:pPr>
    <w:r>
      <w:rPr>
        <w:noProof/>
      </w:rPr>
      <w:drawing>
        <wp:anchor distT="0" distB="0" distL="114300" distR="114300" simplePos="0" relativeHeight="251658240" behindDoc="0" locked="0" layoutInCell="1" allowOverlap="1" wp14:anchorId="70A64AA0" wp14:editId="4FE1B96F">
          <wp:simplePos x="0" y="0"/>
          <wp:positionH relativeFrom="column">
            <wp:posOffset>-457200</wp:posOffset>
          </wp:positionH>
          <wp:positionV relativeFrom="paragraph">
            <wp:posOffset>-164892</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CFDC" w14:textId="77777777" w:rsidR="00175182" w:rsidRDefault="00175182" w:rsidP="00A90661">
      <w:pPr>
        <w:spacing w:after="0" w:line="240" w:lineRule="auto"/>
      </w:pPr>
      <w:r>
        <w:separator/>
      </w:r>
    </w:p>
  </w:footnote>
  <w:footnote w:type="continuationSeparator" w:id="0">
    <w:p w14:paraId="1E1EAC18" w14:textId="77777777" w:rsidR="00175182" w:rsidRDefault="00175182" w:rsidP="00A90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75182"/>
    <w:rsid w:val="00654CEF"/>
    <w:rsid w:val="00781CD2"/>
    <w:rsid w:val="00A77B3E"/>
    <w:rsid w:val="00A90661"/>
    <w:rsid w:val="00C50A7D"/>
    <w:rsid w:val="00CA2A55"/>
    <w:rsid w:val="00F6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26100"/>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661"/>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A90661"/>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661"/>
    <w:rPr>
      <w:rFonts w:ascii="Arial" w:eastAsia="Calibri" w:hAnsi="Arial" w:cs="Arial"/>
      <w:b/>
      <w:color w:val="000000"/>
      <w:sz w:val="28"/>
      <w:szCs w:val="24"/>
    </w:rPr>
  </w:style>
  <w:style w:type="paragraph" w:styleId="Header">
    <w:name w:val="header"/>
    <w:basedOn w:val="Normal"/>
    <w:link w:val="HeaderChar"/>
    <w:unhideWhenUsed/>
    <w:rsid w:val="00A90661"/>
    <w:pPr>
      <w:tabs>
        <w:tab w:val="center" w:pos="4680"/>
        <w:tab w:val="right" w:pos="9360"/>
      </w:tabs>
      <w:spacing w:after="0" w:line="240" w:lineRule="auto"/>
    </w:pPr>
  </w:style>
  <w:style w:type="character" w:customStyle="1" w:styleId="HeaderChar">
    <w:name w:val="Header Char"/>
    <w:basedOn w:val="DefaultParagraphFont"/>
    <w:link w:val="Header"/>
    <w:rsid w:val="00A90661"/>
    <w:rPr>
      <w:rFonts w:ascii="Arial" w:eastAsia="Calibri" w:hAnsi="Arial" w:cs="Arial"/>
      <w:color w:val="000000"/>
      <w:sz w:val="22"/>
      <w:szCs w:val="24"/>
    </w:rPr>
  </w:style>
  <w:style w:type="paragraph" w:styleId="Footer">
    <w:name w:val="footer"/>
    <w:basedOn w:val="Normal"/>
    <w:link w:val="FooterChar"/>
    <w:unhideWhenUsed/>
    <w:rsid w:val="00A90661"/>
    <w:pPr>
      <w:tabs>
        <w:tab w:val="center" w:pos="4680"/>
        <w:tab w:val="right" w:pos="9360"/>
      </w:tabs>
      <w:spacing w:after="0" w:line="240" w:lineRule="auto"/>
    </w:pPr>
  </w:style>
  <w:style w:type="character" w:customStyle="1" w:styleId="FooterChar">
    <w:name w:val="Footer Char"/>
    <w:basedOn w:val="DefaultParagraphFont"/>
    <w:link w:val="Footer"/>
    <w:rsid w:val="00A90661"/>
    <w:rPr>
      <w:rFonts w:ascii="Arial" w:eastAsia="Calibri" w:hAnsi="Arial" w:cs="Arial"/>
      <w:color w:val="000000"/>
      <w:sz w:val="22"/>
      <w:szCs w:val="24"/>
    </w:rPr>
  </w:style>
  <w:style w:type="character" w:styleId="Hyperlink">
    <w:name w:val="Hyperlink"/>
    <w:basedOn w:val="DefaultParagraphFont"/>
    <w:unhideWhenUsed/>
    <w:rsid w:val="00781CD2"/>
    <w:rPr>
      <w:color w:val="0563C1" w:themeColor="hyperlink"/>
      <w:u w:val="single"/>
    </w:rPr>
  </w:style>
  <w:style w:type="character" w:styleId="UnresolvedMention">
    <w:name w:val="Unresolved Mention"/>
    <w:basedOn w:val="DefaultParagraphFont"/>
    <w:uiPriority w:val="99"/>
    <w:semiHidden/>
    <w:unhideWhenUsed/>
    <w:rsid w:val="0078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4</cp:revision>
  <dcterms:created xsi:type="dcterms:W3CDTF">2020-03-25T18:28:00Z</dcterms:created>
  <dcterms:modified xsi:type="dcterms:W3CDTF">2020-03-25T18:50:00Z</dcterms:modified>
</cp:coreProperties>
</file>